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hint="eastAsia" w:ascii="Times New Roman" w:hAnsi="Times New Roman"/>
          <w:b/>
          <w:bCs/>
          <w:sz w:val="24"/>
          <w:szCs w:val="24"/>
        </w:rPr>
        <w:t>附件一：</w:t>
      </w:r>
      <w:r>
        <w:rPr>
          <w:rFonts w:ascii="Times New Roman" w:hAnsi="Times New Roman"/>
          <w:b/>
          <w:bCs/>
          <w:sz w:val="24"/>
          <w:szCs w:val="24"/>
        </w:rPr>
        <w:t>参加复试人员名单</w:t>
      </w:r>
      <w:r>
        <w:rPr>
          <w:rFonts w:hint="eastAsia"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hint="eastAsia" w:ascii="Times New Roman" w:hAnsi="Times New Roman"/>
          <w:b/>
          <w:bCs/>
          <w:sz w:val="24"/>
          <w:szCs w:val="24"/>
        </w:rPr>
        <w:t>第一阶段)</w:t>
      </w:r>
    </w:p>
    <w:bookmarkEnd w:id="0"/>
    <w:p>
      <w:pPr>
        <w:rPr>
          <w:rFonts w:hint="eastAsia" w:ascii="Times New Roman" w:hAnsi="Times New Roman"/>
          <w:b/>
          <w:bCs/>
          <w:sz w:val="24"/>
          <w:szCs w:val="24"/>
        </w:rPr>
      </w:pPr>
    </w:p>
    <w:tbl>
      <w:tblPr>
        <w:tblStyle w:val="3"/>
        <w:tblW w:w="827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8"/>
        <w:gridCol w:w="1040"/>
        <w:gridCol w:w="2020"/>
        <w:gridCol w:w="760"/>
        <w:gridCol w:w="1060"/>
        <w:gridCol w:w="820"/>
        <w:gridCol w:w="1040"/>
        <w:gridCol w:w="1000"/>
      </w:tblGrid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考生编号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政治理论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外国语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业务科1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业务科2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赵彤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116640161070109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430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尹瑞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116640161070108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410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樊瑷昕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116640161070107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390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114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吴沐阳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116640161070102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377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冯婧辉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116640161070111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369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冯静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116640161070098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99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商文文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116640141013041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361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付佳音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116640161070112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357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65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</w:tr>
      <w:tr>
        <w:trPr>
          <w:trHeight w:val="285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王怡皓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116640161070110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356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111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995A5D"/>
    <w:rsid w:val="F699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2020-05-18T10:40:00Z</dcterms:created>
  <dc:creator>Rest</dc:creator>
  <cp:lastModifiedBy>Rest</cp:lastModifiedBy>
  <dcterms:modified xsi:type="dcterms:W3CDTF">2020-05-18T10:46:41Z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